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418C7" w14:textId="77777777" w:rsidR="000C764E" w:rsidRDefault="000C764E"/>
    <w:p w14:paraId="5D97596A" w14:textId="77777777" w:rsidR="000C764E" w:rsidRDefault="000C764E" w:rsidP="000C764E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6F164F" wp14:editId="54B7A120">
                <wp:simplePos x="0" y="0"/>
                <wp:positionH relativeFrom="column">
                  <wp:posOffset>-470535</wp:posOffset>
                </wp:positionH>
                <wp:positionV relativeFrom="paragraph">
                  <wp:posOffset>-328295</wp:posOffset>
                </wp:positionV>
                <wp:extent cx="6334125" cy="590550"/>
                <wp:effectExtent l="0" t="0" r="28575" b="1905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59055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srgbClr val="92D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C9123A" w14:textId="77777777" w:rsidR="000C764E" w:rsidRPr="000C764E" w:rsidRDefault="000C764E" w:rsidP="000C764E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0C764E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KREKY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6F164F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-37.05pt;margin-top:-25.85pt;width:498.75pt;height:4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" fillcolor="#92d050" strokecolor="#92d050" strokeweight=".5pt">
                <v:textbox>
                  <w:txbxContent>
                    <w:p w14:paraId="03C9123A" w14:textId="77777777" w:rsidR="000C764E" w:rsidRPr="000C764E" w:rsidRDefault="000C764E" w:rsidP="000C764E">
                      <w:pPr>
                        <w:jc w:val="right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0C764E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KREKY</w:t>
                      </w:r>
                    </w:p>
                  </w:txbxContent>
                </v:textbox>
              </v:shape>
            </w:pict>
          </mc:Fallback>
        </mc:AlternateContent>
      </w:r>
    </w:p>
    <w:p w14:paraId="124E3085" w14:textId="77777777" w:rsidR="006C4C40" w:rsidRDefault="006C4C40" w:rsidP="000C764E">
      <w:pPr>
        <w:ind w:firstLine="708"/>
      </w:pPr>
    </w:p>
    <w:p w14:paraId="5CA81F34" w14:textId="77777777" w:rsidR="000C764E" w:rsidRDefault="000C764E" w:rsidP="000C764E">
      <w:pPr>
        <w:ind w:firstLine="708"/>
        <w:jc w:val="both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FICHA TÉCNICA DE PRODUTO</w:t>
      </w:r>
    </w:p>
    <w:p w14:paraId="38C1F345" w14:textId="77777777" w:rsidR="000C764E" w:rsidRDefault="000C764E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Batata Palha</w:t>
      </w:r>
      <w:r w:rsidR="005B3F48">
        <w:rPr>
          <w:rFonts w:ascii="Arial" w:hAnsi="Arial" w:cs="Arial"/>
          <w:sz w:val="24"/>
          <w:szCs w:val="24"/>
        </w:rPr>
        <w:t>.</w:t>
      </w:r>
    </w:p>
    <w:p w14:paraId="039E6EB1" w14:textId="77777777" w:rsidR="000C764E" w:rsidRDefault="000C764E" w:rsidP="000C764E">
      <w:pPr>
        <w:ind w:firstLine="708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 xml:space="preserve">Descrição </w:t>
      </w:r>
    </w:p>
    <w:p w14:paraId="700940DC" w14:textId="15D6301F" w:rsidR="000C764E" w:rsidRDefault="000C764E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Batata palha Kreky tradicional.</w:t>
      </w:r>
    </w:p>
    <w:p w14:paraId="2E0A197B" w14:textId="77777777" w:rsidR="000C764E" w:rsidRDefault="000C764E" w:rsidP="000C764E">
      <w:pPr>
        <w:ind w:firstLine="708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Composição/Ingredientes</w:t>
      </w:r>
    </w:p>
    <w:p w14:paraId="54804A57" w14:textId="77777777" w:rsidR="007A01F2" w:rsidRDefault="005B3F48" w:rsidP="000C764E">
      <w:pPr>
        <w:ind w:firstLine="708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>Batata in natura, gordura vegetal e sal.</w:t>
      </w:r>
      <w:r w:rsidR="007A01F2">
        <w:rPr>
          <w:rFonts w:ascii="Arial" w:hAnsi="Arial" w:cs="Arial"/>
          <w:sz w:val="24"/>
          <w:szCs w:val="24"/>
        </w:rPr>
        <w:t xml:space="preserve"> </w:t>
      </w:r>
      <w:r w:rsidR="007A01F2" w:rsidRPr="007A01F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NÃO CONTÉM GLÚTEN. </w:t>
      </w:r>
    </w:p>
    <w:p w14:paraId="58B0D075" w14:textId="77777777" w:rsidR="000C764E" w:rsidRDefault="007A01F2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ALERGÊNI</w:t>
      </w:r>
      <w:r w:rsidRPr="007A01F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COS: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PODE CONTER</w:t>
      </w:r>
      <w:r w:rsidRPr="007A01F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DERIVADOS DE SOJA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14:paraId="123A0514" w14:textId="77777777" w:rsidR="005B3F48" w:rsidRDefault="005B3F48" w:rsidP="000C764E">
      <w:pPr>
        <w:ind w:firstLine="708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Prazo de Validade</w:t>
      </w:r>
    </w:p>
    <w:p w14:paraId="56E18B4F" w14:textId="6F2C2B49" w:rsidR="005B3F48" w:rsidRDefault="005B3F48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 meses após a data de fabricação expresso na embalagem.</w:t>
      </w:r>
    </w:p>
    <w:p w14:paraId="25AA34A3" w14:textId="77777777" w:rsidR="005B3F48" w:rsidRDefault="005B3F48" w:rsidP="000C764E">
      <w:pPr>
        <w:ind w:firstLine="708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 xml:space="preserve">Fornecedor </w:t>
      </w:r>
    </w:p>
    <w:p w14:paraId="0DB20A04" w14:textId="77777777" w:rsidR="005B3F48" w:rsidRDefault="005B3F48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Batatas Guadagnin EIRELI</w:t>
      </w:r>
    </w:p>
    <w:p w14:paraId="0236E2CB" w14:textId="77777777" w:rsidR="005B3F48" w:rsidRDefault="005B3F48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CNPJ: </w:t>
      </w:r>
      <w:r w:rsidR="00CE1BB2">
        <w:rPr>
          <w:rFonts w:ascii="Arial" w:hAnsi="Arial" w:cs="Arial"/>
          <w:sz w:val="24"/>
          <w:szCs w:val="24"/>
        </w:rPr>
        <w:t>08.945.166/0001-92</w:t>
      </w:r>
    </w:p>
    <w:p w14:paraId="0EA74716" w14:textId="77777777" w:rsidR="005B3F48" w:rsidRDefault="005B3F48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Inscrição Estadual:</w:t>
      </w:r>
      <w:r w:rsidR="00CE1BB2">
        <w:rPr>
          <w:rFonts w:ascii="Arial" w:hAnsi="Arial" w:cs="Arial"/>
          <w:sz w:val="24"/>
          <w:szCs w:val="24"/>
        </w:rPr>
        <w:t xml:space="preserve"> 1960009076</w:t>
      </w:r>
    </w:p>
    <w:p w14:paraId="425ED975" w14:textId="77777777" w:rsidR="005B3F48" w:rsidRDefault="005B3F48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Cidade: Ibiraiaras</w:t>
      </w:r>
    </w:p>
    <w:p w14:paraId="4BC92C67" w14:textId="77777777" w:rsidR="005B3F48" w:rsidRDefault="005B3F48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Estado: Rio Grande do Sul</w:t>
      </w:r>
    </w:p>
    <w:p w14:paraId="7FB94F85" w14:textId="77777777" w:rsidR="005B3F48" w:rsidRDefault="005B3F48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País: Brasil</w:t>
      </w:r>
    </w:p>
    <w:p w14:paraId="032C94EF" w14:textId="77777777" w:rsidR="005B3F48" w:rsidRDefault="005B3F48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Resp. Técnico: Marlene Rodrigues Paim – CRQ-V 05202379</w:t>
      </w:r>
    </w:p>
    <w:p w14:paraId="605A52CA" w14:textId="77777777" w:rsidR="00FC511A" w:rsidRDefault="00FC511A" w:rsidP="00FC511A">
      <w:pPr>
        <w:ind w:firstLine="708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Informação Nutricional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1275"/>
        <w:gridCol w:w="1134"/>
        <w:gridCol w:w="1134"/>
      </w:tblGrid>
      <w:tr w:rsidR="00296AC7" w14:paraId="40434261" w14:textId="77777777" w:rsidTr="005D7512">
        <w:tc>
          <w:tcPr>
            <w:tcW w:w="5778" w:type="dxa"/>
            <w:gridSpan w:val="4"/>
          </w:tcPr>
          <w:p w14:paraId="2D8E1EE0" w14:textId="77777777" w:rsidR="00296AC7" w:rsidRPr="00292FF3" w:rsidRDefault="00296AC7" w:rsidP="005D751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INFORMAÇÃO NUTRICIONAL</w:t>
            </w:r>
          </w:p>
        </w:tc>
      </w:tr>
      <w:tr w:rsidR="00296AC7" w14:paraId="263FC19A" w14:textId="77777777" w:rsidTr="005D7512">
        <w:tc>
          <w:tcPr>
            <w:tcW w:w="5778" w:type="dxa"/>
            <w:gridSpan w:val="4"/>
          </w:tcPr>
          <w:p w14:paraId="5E3805B4" w14:textId="77777777" w:rsidR="00296AC7" w:rsidRDefault="00296AC7" w:rsidP="005D7512">
            <w:r w:rsidRPr="00292FF3">
              <w:rPr>
                <w:rFonts w:ascii="Arial" w:hAnsi="Arial" w:cs="Arial"/>
                <w:sz w:val="16"/>
                <w:szCs w:val="16"/>
              </w:rPr>
              <w:t>Porção:</w:t>
            </w:r>
            <w:r>
              <w:rPr>
                <w:rFonts w:ascii="Arial" w:hAnsi="Arial" w:cs="Arial"/>
                <w:sz w:val="16"/>
                <w:szCs w:val="16"/>
              </w:rPr>
              <w:t xml:space="preserve"> 25 g (1 xícara)</w:t>
            </w:r>
          </w:p>
        </w:tc>
      </w:tr>
      <w:tr w:rsidR="00296AC7" w14:paraId="68D930D7" w14:textId="77777777" w:rsidTr="005D7512">
        <w:tc>
          <w:tcPr>
            <w:tcW w:w="2235" w:type="dxa"/>
          </w:tcPr>
          <w:p w14:paraId="76F30A68" w14:textId="77777777" w:rsidR="00296AC7" w:rsidRDefault="00296AC7" w:rsidP="005D7512"/>
        </w:tc>
        <w:tc>
          <w:tcPr>
            <w:tcW w:w="1275" w:type="dxa"/>
          </w:tcPr>
          <w:p w14:paraId="64E33356" w14:textId="77777777" w:rsidR="00296AC7" w:rsidRPr="00292FF3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2FF3"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1134" w:type="dxa"/>
          </w:tcPr>
          <w:p w14:paraId="7B35584F" w14:textId="77777777" w:rsidR="00296AC7" w:rsidRPr="00292FF3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2FF3">
              <w:rPr>
                <w:rFonts w:ascii="Arial" w:hAnsi="Arial" w:cs="Arial"/>
                <w:sz w:val="16"/>
                <w:szCs w:val="16"/>
              </w:rPr>
              <w:t>25g</w:t>
            </w:r>
          </w:p>
        </w:tc>
        <w:tc>
          <w:tcPr>
            <w:tcW w:w="1134" w:type="dxa"/>
          </w:tcPr>
          <w:p w14:paraId="4889C862" w14:textId="77777777" w:rsidR="00296AC7" w:rsidRPr="00292FF3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2FF3">
              <w:rPr>
                <w:rFonts w:ascii="Arial" w:hAnsi="Arial" w:cs="Arial"/>
                <w:sz w:val="16"/>
                <w:szCs w:val="16"/>
              </w:rPr>
              <w:t>%VD*</w:t>
            </w:r>
          </w:p>
        </w:tc>
      </w:tr>
      <w:tr w:rsidR="00296AC7" w14:paraId="65A00942" w14:textId="77777777" w:rsidTr="005D7512">
        <w:tc>
          <w:tcPr>
            <w:tcW w:w="2235" w:type="dxa"/>
          </w:tcPr>
          <w:p w14:paraId="6F338EC1" w14:textId="77777777" w:rsidR="00296AC7" w:rsidRPr="004A696C" w:rsidRDefault="00296AC7" w:rsidP="005D7512">
            <w:pPr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Valor Energético (kcal)</w:t>
            </w:r>
          </w:p>
        </w:tc>
        <w:tc>
          <w:tcPr>
            <w:tcW w:w="1275" w:type="dxa"/>
          </w:tcPr>
          <w:p w14:paraId="27F87C79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1134" w:type="dxa"/>
          </w:tcPr>
          <w:p w14:paraId="02CBF944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1134" w:type="dxa"/>
          </w:tcPr>
          <w:p w14:paraId="662647DE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296AC7" w14:paraId="2E18E036" w14:textId="77777777" w:rsidTr="005D7512">
        <w:tc>
          <w:tcPr>
            <w:tcW w:w="2235" w:type="dxa"/>
          </w:tcPr>
          <w:p w14:paraId="47901240" w14:textId="77777777" w:rsidR="00296AC7" w:rsidRPr="004A696C" w:rsidRDefault="00296AC7" w:rsidP="005D751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Carboidrato</w:t>
            </w:r>
            <w:r w:rsidRPr="004A696C">
              <w:rPr>
                <w:rFonts w:ascii="Arial" w:hAnsi="Arial" w:cs="Arial"/>
                <w:sz w:val="16"/>
                <w:szCs w:val="16"/>
              </w:rPr>
              <w:t xml:space="preserve"> (g)</w:t>
            </w:r>
          </w:p>
        </w:tc>
        <w:tc>
          <w:tcPr>
            <w:tcW w:w="1275" w:type="dxa"/>
          </w:tcPr>
          <w:p w14:paraId="7D1902F4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1134" w:type="dxa"/>
          </w:tcPr>
          <w:p w14:paraId="43934573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1134" w:type="dxa"/>
          </w:tcPr>
          <w:p w14:paraId="03DC1B88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296AC7" w14:paraId="3BCA16F7" w14:textId="77777777" w:rsidTr="005D7512">
        <w:tc>
          <w:tcPr>
            <w:tcW w:w="2235" w:type="dxa"/>
          </w:tcPr>
          <w:p w14:paraId="0B5E4D1D" w14:textId="77777777" w:rsidR="00296AC7" w:rsidRPr="004A696C" w:rsidRDefault="00296AC7" w:rsidP="005D751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4A696C">
              <w:rPr>
                <w:rFonts w:ascii="Arial" w:hAnsi="Arial" w:cs="Arial"/>
                <w:sz w:val="16"/>
                <w:szCs w:val="16"/>
              </w:rPr>
              <w:t>Açúcares Totais (g)</w:t>
            </w:r>
          </w:p>
        </w:tc>
        <w:tc>
          <w:tcPr>
            <w:tcW w:w="1275" w:type="dxa"/>
          </w:tcPr>
          <w:p w14:paraId="3BC10EAD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14:paraId="785CE513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14:paraId="1ECD0F21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6AC7" w14:paraId="5150C50B" w14:textId="77777777" w:rsidTr="005D7512">
        <w:tc>
          <w:tcPr>
            <w:tcW w:w="2235" w:type="dxa"/>
          </w:tcPr>
          <w:p w14:paraId="52DFE17D" w14:textId="77777777" w:rsidR="00296AC7" w:rsidRPr="004A696C" w:rsidRDefault="00296AC7" w:rsidP="005D751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Pr="004A696C">
              <w:rPr>
                <w:rFonts w:ascii="Arial" w:hAnsi="Arial" w:cs="Arial"/>
                <w:sz w:val="16"/>
                <w:szCs w:val="16"/>
              </w:rPr>
              <w:t>Açúcares Adicionados (g)</w:t>
            </w:r>
          </w:p>
        </w:tc>
        <w:tc>
          <w:tcPr>
            <w:tcW w:w="1275" w:type="dxa"/>
          </w:tcPr>
          <w:p w14:paraId="71DA577E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14:paraId="605B69DE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14:paraId="2DF95579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296AC7" w14:paraId="3F655486" w14:textId="77777777" w:rsidTr="005D7512">
        <w:tc>
          <w:tcPr>
            <w:tcW w:w="2235" w:type="dxa"/>
          </w:tcPr>
          <w:p w14:paraId="22A418C8" w14:textId="77777777" w:rsidR="00296AC7" w:rsidRPr="004A696C" w:rsidRDefault="00296AC7" w:rsidP="005D7512">
            <w:pPr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Proteínas (g)</w:t>
            </w:r>
          </w:p>
        </w:tc>
        <w:tc>
          <w:tcPr>
            <w:tcW w:w="1275" w:type="dxa"/>
          </w:tcPr>
          <w:p w14:paraId="0C5765B5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6,3</w:t>
            </w:r>
          </w:p>
        </w:tc>
        <w:tc>
          <w:tcPr>
            <w:tcW w:w="1134" w:type="dxa"/>
          </w:tcPr>
          <w:p w14:paraId="0FE59B50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1,6</w:t>
            </w:r>
          </w:p>
        </w:tc>
        <w:tc>
          <w:tcPr>
            <w:tcW w:w="1134" w:type="dxa"/>
          </w:tcPr>
          <w:p w14:paraId="7683F545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296AC7" w14:paraId="618F1EEE" w14:textId="77777777" w:rsidTr="005D7512">
        <w:tc>
          <w:tcPr>
            <w:tcW w:w="2235" w:type="dxa"/>
          </w:tcPr>
          <w:p w14:paraId="2D686748" w14:textId="77777777" w:rsidR="00296AC7" w:rsidRPr="004A696C" w:rsidRDefault="00296AC7" w:rsidP="005D7512">
            <w:pPr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Gorduras Totais (g)</w:t>
            </w:r>
          </w:p>
        </w:tc>
        <w:tc>
          <w:tcPr>
            <w:tcW w:w="1275" w:type="dxa"/>
          </w:tcPr>
          <w:p w14:paraId="194EFD64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1134" w:type="dxa"/>
          </w:tcPr>
          <w:p w14:paraId="065B9CB4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14:paraId="039761C9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296AC7" w14:paraId="47CA684E" w14:textId="77777777" w:rsidTr="005D7512">
        <w:tc>
          <w:tcPr>
            <w:tcW w:w="2235" w:type="dxa"/>
          </w:tcPr>
          <w:p w14:paraId="4AA2722B" w14:textId="77777777" w:rsidR="00296AC7" w:rsidRPr="004A696C" w:rsidRDefault="00296AC7" w:rsidP="005D751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4A696C">
              <w:rPr>
                <w:rFonts w:ascii="Arial" w:hAnsi="Arial" w:cs="Arial"/>
                <w:sz w:val="16"/>
                <w:szCs w:val="16"/>
              </w:rPr>
              <w:t>Gorduras Saturadas (g)</w:t>
            </w:r>
          </w:p>
        </w:tc>
        <w:tc>
          <w:tcPr>
            <w:tcW w:w="1275" w:type="dxa"/>
          </w:tcPr>
          <w:p w14:paraId="5502B010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134" w:type="dxa"/>
          </w:tcPr>
          <w:p w14:paraId="63294AD9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134" w:type="dxa"/>
          </w:tcPr>
          <w:p w14:paraId="42295C65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296AC7" w14:paraId="33C2B210" w14:textId="77777777" w:rsidTr="005D7512">
        <w:tc>
          <w:tcPr>
            <w:tcW w:w="2235" w:type="dxa"/>
          </w:tcPr>
          <w:p w14:paraId="3B105B77" w14:textId="77777777" w:rsidR="00296AC7" w:rsidRPr="004A696C" w:rsidRDefault="00296AC7" w:rsidP="005D751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4A696C">
              <w:rPr>
                <w:rFonts w:ascii="Arial" w:hAnsi="Arial" w:cs="Arial"/>
                <w:sz w:val="16"/>
                <w:szCs w:val="16"/>
              </w:rPr>
              <w:t>Gorduras Trans (g)</w:t>
            </w:r>
          </w:p>
        </w:tc>
        <w:tc>
          <w:tcPr>
            <w:tcW w:w="1275" w:type="dxa"/>
          </w:tcPr>
          <w:p w14:paraId="7D91C9FB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14:paraId="5CFE95A6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14:paraId="2DBFD7B3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296AC7" w14:paraId="3E1BF7C1" w14:textId="77777777" w:rsidTr="005D7512">
        <w:tc>
          <w:tcPr>
            <w:tcW w:w="2235" w:type="dxa"/>
          </w:tcPr>
          <w:p w14:paraId="4F35E6F4" w14:textId="77777777" w:rsidR="00296AC7" w:rsidRPr="004A696C" w:rsidRDefault="00296AC7" w:rsidP="005D7512">
            <w:pPr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Fibra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4A696C">
              <w:rPr>
                <w:rFonts w:ascii="Arial" w:hAnsi="Arial" w:cs="Arial"/>
                <w:sz w:val="16"/>
                <w:szCs w:val="16"/>
              </w:rPr>
              <w:t xml:space="preserve"> Alimentar</w:t>
            </w:r>
            <w:r>
              <w:rPr>
                <w:rFonts w:ascii="Arial" w:hAnsi="Arial" w:cs="Arial"/>
                <w:sz w:val="16"/>
                <w:szCs w:val="16"/>
              </w:rPr>
              <w:t>es</w:t>
            </w:r>
            <w:r w:rsidRPr="004A696C">
              <w:rPr>
                <w:rFonts w:ascii="Arial" w:hAnsi="Arial" w:cs="Arial"/>
                <w:sz w:val="16"/>
                <w:szCs w:val="16"/>
              </w:rPr>
              <w:t xml:space="preserve"> (g)</w:t>
            </w:r>
          </w:p>
        </w:tc>
        <w:tc>
          <w:tcPr>
            <w:tcW w:w="1275" w:type="dxa"/>
          </w:tcPr>
          <w:p w14:paraId="61EA01FE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4,2</w:t>
            </w:r>
          </w:p>
        </w:tc>
        <w:tc>
          <w:tcPr>
            <w:tcW w:w="1134" w:type="dxa"/>
          </w:tcPr>
          <w:p w14:paraId="695B67EE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72AEFC8F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296AC7" w14:paraId="5051A979" w14:textId="77777777" w:rsidTr="005D7512">
        <w:tc>
          <w:tcPr>
            <w:tcW w:w="2235" w:type="dxa"/>
          </w:tcPr>
          <w:p w14:paraId="51FC800D" w14:textId="77777777" w:rsidR="00296AC7" w:rsidRPr="004A696C" w:rsidRDefault="00296AC7" w:rsidP="005D7512">
            <w:pPr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Sódio (mg)</w:t>
            </w:r>
          </w:p>
        </w:tc>
        <w:tc>
          <w:tcPr>
            <w:tcW w:w="1275" w:type="dxa"/>
          </w:tcPr>
          <w:p w14:paraId="5EC963DD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1134" w:type="dxa"/>
          </w:tcPr>
          <w:p w14:paraId="6F08F9C3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A696C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134" w:type="dxa"/>
          </w:tcPr>
          <w:p w14:paraId="46629DEF" w14:textId="77777777" w:rsidR="00296AC7" w:rsidRPr="004A696C" w:rsidRDefault="00296AC7" w:rsidP="005D751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296AC7" w14:paraId="000CDE39" w14:textId="77777777" w:rsidTr="005D7512">
        <w:tc>
          <w:tcPr>
            <w:tcW w:w="5778" w:type="dxa"/>
            <w:gridSpan w:val="4"/>
          </w:tcPr>
          <w:p w14:paraId="67DF6404" w14:textId="77777777" w:rsidR="00296AC7" w:rsidRPr="004A696C" w:rsidRDefault="00296AC7" w:rsidP="005D7512">
            <w:pPr>
              <w:rPr>
                <w:rFonts w:ascii="Arial" w:hAnsi="Arial" w:cs="Arial"/>
                <w:sz w:val="12"/>
                <w:szCs w:val="12"/>
              </w:rPr>
            </w:pPr>
            <w:r w:rsidRPr="004A696C">
              <w:rPr>
                <w:rFonts w:ascii="Arial" w:hAnsi="Arial" w:cs="Arial"/>
                <w:sz w:val="12"/>
                <w:szCs w:val="12"/>
              </w:rPr>
              <w:t>*Percentual de valores diários fornecidos pela porção</w:t>
            </w:r>
          </w:p>
        </w:tc>
      </w:tr>
    </w:tbl>
    <w:p w14:paraId="346028C1" w14:textId="77777777" w:rsidR="00296AC7" w:rsidRDefault="00296AC7" w:rsidP="00FC511A">
      <w:pPr>
        <w:ind w:firstLine="708"/>
        <w:jc w:val="both"/>
        <w:rPr>
          <w:rFonts w:ascii="Arial" w:hAnsi="Arial" w:cs="Arial"/>
          <w:b/>
          <w:color w:val="FF0000"/>
          <w:sz w:val="24"/>
          <w:szCs w:val="24"/>
        </w:rPr>
      </w:pPr>
    </w:p>
    <w:p w14:paraId="3A245C54" w14:textId="77777777" w:rsidR="00C67264" w:rsidRDefault="00504626" w:rsidP="000C764E">
      <w:pPr>
        <w:ind w:firstLine="708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lastRenderedPageBreak/>
        <w:t>Empilhamento Máximo</w:t>
      </w:r>
    </w:p>
    <w:p w14:paraId="1FF6DF6E" w14:textId="77777777" w:rsidR="00504626" w:rsidRDefault="00504626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para armazenamento: 5 fardos de 10kg cada</w:t>
      </w:r>
    </w:p>
    <w:p w14:paraId="5CE63B6D" w14:textId="77777777" w:rsidR="00504626" w:rsidRDefault="00504626" w:rsidP="0050462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para transporte: 5 fardos de 10kg cada</w:t>
      </w:r>
    </w:p>
    <w:p w14:paraId="0782B4D8" w14:textId="77777777" w:rsidR="00504626" w:rsidRDefault="00504626" w:rsidP="0050462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para armazenamento: 8 caixas de 1,6kg cada</w:t>
      </w:r>
    </w:p>
    <w:p w14:paraId="3C6079B1" w14:textId="77777777" w:rsidR="00504626" w:rsidRDefault="00504626" w:rsidP="0050462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para transporte: 8 fardos de 1,6kg cada</w:t>
      </w:r>
    </w:p>
    <w:p w14:paraId="5C29501E" w14:textId="77777777" w:rsidR="00504626" w:rsidRPr="00504626" w:rsidRDefault="00504626" w:rsidP="00504626">
      <w:pPr>
        <w:ind w:firstLine="708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Embalagem</w:t>
      </w:r>
    </w:p>
    <w:p w14:paraId="37F3806A" w14:textId="77777777" w:rsidR="00E33D66" w:rsidRDefault="00504626" w:rsidP="00504626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04626">
        <w:rPr>
          <w:rFonts w:ascii="Arial" w:hAnsi="Arial" w:cs="Arial"/>
          <w:sz w:val="24"/>
          <w:szCs w:val="24"/>
        </w:rPr>
        <w:t>Embalagem Primária: pacote plástico atóxico, laminado, termo-soldado, re</w:t>
      </w:r>
      <w:r w:rsidR="00E33D66">
        <w:rPr>
          <w:rFonts w:ascii="Arial" w:hAnsi="Arial" w:cs="Arial"/>
          <w:sz w:val="24"/>
          <w:szCs w:val="24"/>
        </w:rPr>
        <w:t xml:space="preserve">sistente, com capacidade de: </w:t>
      </w:r>
    </w:p>
    <w:p w14:paraId="13924378" w14:textId="77777777" w:rsidR="00E33D66" w:rsidRDefault="00E33D66" w:rsidP="0050462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- 10</w:t>
      </w:r>
      <w:r w:rsidR="00504626" w:rsidRPr="00504626">
        <w:rPr>
          <w:rFonts w:ascii="Arial" w:hAnsi="Arial" w:cs="Arial"/>
          <w:sz w:val="24"/>
          <w:szCs w:val="24"/>
        </w:rPr>
        <w:t xml:space="preserve">00g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D3307B7" w14:textId="77777777" w:rsidR="00E33D66" w:rsidRDefault="00E33D66" w:rsidP="0050462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- 80</w:t>
      </w:r>
      <w:r w:rsidR="00504626" w:rsidRPr="00504626">
        <w:rPr>
          <w:rFonts w:ascii="Arial" w:hAnsi="Arial" w:cs="Arial"/>
          <w:sz w:val="24"/>
          <w:szCs w:val="24"/>
        </w:rPr>
        <w:t xml:space="preserve">g </w:t>
      </w:r>
    </w:p>
    <w:p w14:paraId="59BBEF5D" w14:textId="77777777" w:rsidR="00E33D66" w:rsidRDefault="00E33D66" w:rsidP="0050462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Embalagem Secundária: </w:t>
      </w:r>
    </w:p>
    <w:p w14:paraId="19DAB49B" w14:textId="77777777" w:rsidR="00E33D66" w:rsidRDefault="00E33D66" w:rsidP="0050462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fardos com 10 pacotes de 1000g.</w:t>
      </w:r>
      <w:r w:rsidR="00504626" w:rsidRPr="00504626">
        <w:rPr>
          <w:rFonts w:ascii="Arial" w:hAnsi="Arial" w:cs="Arial"/>
          <w:sz w:val="24"/>
          <w:szCs w:val="24"/>
        </w:rPr>
        <w:t xml:space="preserve"> </w:t>
      </w:r>
    </w:p>
    <w:p w14:paraId="764F4E69" w14:textId="77777777" w:rsidR="00504626" w:rsidRDefault="00E33D66" w:rsidP="0050462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c</w:t>
      </w:r>
      <w:r w:rsidR="00504626" w:rsidRPr="00504626">
        <w:rPr>
          <w:rFonts w:ascii="Arial" w:hAnsi="Arial" w:cs="Arial"/>
          <w:sz w:val="24"/>
          <w:szCs w:val="24"/>
        </w:rPr>
        <w:t xml:space="preserve">aixa </w:t>
      </w:r>
      <w:r>
        <w:rPr>
          <w:rFonts w:ascii="Arial" w:hAnsi="Arial" w:cs="Arial"/>
          <w:sz w:val="24"/>
          <w:szCs w:val="24"/>
        </w:rPr>
        <w:t>com 20 pacotes de 80g.</w:t>
      </w:r>
    </w:p>
    <w:p w14:paraId="5B800382" w14:textId="77777777" w:rsidR="00E33D66" w:rsidRDefault="00E33D66" w:rsidP="00504626">
      <w:pPr>
        <w:ind w:firstLine="708"/>
        <w:jc w:val="both"/>
        <w:rPr>
          <w:rFonts w:ascii="Arial" w:hAnsi="Arial" w:cs="Arial"/>
          <w:b/>
          <w:color w:val="FF0000"/>
          <w:sz w:val="24"/>
          <w:szCs w:val="24"/>
        </w:rPr>
      </w:pPr>
      <w:r w:rsidRPr="00E33D66">
        <w:rPr>
          <w:rFonts w:ascii="Arial" w:hAnsi="Arial" w:cs="Arial"/>
          <w:b/>
          <w:color w:val="FF0000"/>
          <w:sz w:val="24"/>
          <w:szCs w:val="24"/>
        </w:rPr>
        <w:t>Condições de Armazenamento</w:t>
      </w:r>
    </w:p>
    <w:p w14:paraId="59138BAF" w14:textId="77777777" w:rsidR="00E33D66" w:rsidRDefault="00E33D66" w:rsidP="00504626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Deve ser conservado em local seco e arejado, sem incidência de luz solar direta.</w:t>
      </w:r>
    </w:p>
    <w:p w14:paraId="5DE2A345" w14:textId="77777777" w:rsidR="00CE1BB2" w:rsidRPr="00CE1BB2" w:rsidRDefault="00CE1BB2" w:rsidP="00CE1BB2">
      <w:pPr>
        <w:ind w:firstLine="708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Análise da Matéria-Prima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CE1BB2" w14:paraId="0DCAD581" w14:textId="77777777" w:rsidTr="00851DF5">
        <w:tc>
          <w:tcPr>
            <w:tcW w:w="8644" w:type="dxa"/>
            <w:gridSpan w:val="3"/>
            <w:shd w:val="clear" w:color="auto" w:fill="FF0000"/>
          </w:tcPr>
          <w:p w14:paraId="5A9E8114" w14:textId="77777777" w:rsidR="00CE1BB2" w:rsidRPr="00CE1BB2" w:rsidRDefault="00CE1BB2" w:rsidP="00CE1BB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Inanálise </w:t>
            </w:r>
            <w:r>
              <w:rPr>
                <w:rFonts w:ascii="Arial" w:hAnsi="Arial" w:cs="Arial"/>
                <w:sz w:val="24"/>
                <w:szCs w:val="24"/>
              </w:rPr>
              <w:t>Análise batata in natura</w:t>
            </w:r>
          </w:p>
        </w:tc>
      </w:tr>
      <w:tr w:rsidR="00CE1BB2" w14:paraId="34D3C743" w14:textId="77777777" w:rsidTr="00851DF5">
        <w:tc>
          <w:tcPr>
            <w:tcW w:w="8644" w:type="dxa"/>
            <w:gridSpan w:val="3"/>
            <w:shd w:val="clear" w:color="auto" w:fill="D9D9D9" w:themeFill="background1" w:themeFillShade="D9"/>
          </w:tcPr>
          <w:p w14:paraId="396D654B" w14:textId="77777777" w:rsidR="00CE1BB2" w:rsidRPr="00C67264" w:rsidRDefault="00CE1BB2" w:rsidP="00851DF5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CE1BB2" w14:paraId="4B924199" w14:textId="77777777" w:rsidTr="00851DF5">
        <w:tc>
          <w:tcPr>
            <w:tcW w:w="2881" w:type="dxa"/>
          </w:tcPr>
          <w:p w14:paraId="3B902716" w14:textId="77777777" w:rsidR="00CE1BB2" w:rsidRPr="00E812A0" w:rsidRDefault="00CE1BB2" w:rsidP="00851DF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Tamanho</w:t>
            </w:r>
          </w:p>
        </w:tc>
        <w:tc>
          <w:tcPr>
            <w:tcW w:w="2881" w:type="dxa"/>
          </w:tcPr>
          <w:p w14:paraId="2438575A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Pequenas </w:t>
            </w:r>
          </w:p>
        </w:tc>
        <w:tc>
          <w:tcPr>
            <w:tcW w:w="2882" w:type="dxa"/>
          </w:tcPr>
          <w:p w14:paraId="207BE1CD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</w:t>
            </w:r>
            <w:r w:rsidRPr="00504626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CE1BB2" w14:paraId="05B64A7D" w14:textId="77777777" w:rsidTr="00851DF5">
        <w:tc>
          <w:tcPr>
            <w:tcW w:w="2881" w:type="dxa"/>
            <w:shd w:val="clear" w:color="auto" w:fill="D9D9D9" w:themeFill="background1" w:themeFillShade="D9"/>
          </w:tcPr>
          <w:p w14:paraId="44EB7967" w14:textId="77777777" w:rsidR="00CE1BB2" w:rsidRDefault="00CE1BB2">
            <w:r w:rsidRPr="000C567B">
              <w:rPr>
                <w:rFonts w:ascii="Arial" w:hAnsi="Arial" w:cs="Arial"/>
                <w:sz w:val="24"/>
                <w:szCs w:val="24"/>
              </w:rPr>
              <w:t>Tamanho</w:t>
            </w:r>
          </w:p>
        </w:tc>
        <w:tc>
          <w:tcPr>
            <w:tcW w:w="2881" w:type="dxa"/>
            <w:shd w:val="clear" w:color="auto" w:fill="D9D9D9" w:themeFill="background1" w:themeFillShade="D9"/>
          </w:tcPr>
          <w:p w14:paraId="189D30B3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Médias </w:t>
            </w:r>
          </w:p>
        </w:tc>
        <w:tc>
          <w:tcPr>
            <w:tcW w:w="2882" w:type="dxa"/>
            <w:shd w:val="clear" w:color="auto" w:fill="D9D9D9" w:themeFill="background1" w:themeFillShade="D9"/>
          </w:tcPr>
          <w:p w14:paraId="6161F30E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</w:t>
            </w:r>
            <w:r w:rsidRPr="00504626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CE1BB2" w14:paraId="4061E0BC" w14:textId="77777777" w:rsidTr="00851DF5">
        <w:tc>
          <w:tcPr>
            <w:tcW w:w="2881" w:type="dxa"/>
          </w:tcPr>
          <w:p w14:paraId="3D544E30" w14:textId="77777777" w:rsidR="00CE1BB2" w:rsidRDefault="00CE1BB2">
            <w:r w:rsidRPr="000C567B">
              <w:rPr>
                <w:rFonts w:ascii="Arial" w:hAnsi="Arial" w:cs="Arial"/>
                <w:sz w:val="24"/>
                <w:szCs w:val="24"/>
              </w:rPr>
              <w:t>Tamanho</w:t>
            </w:r>
          </w:p>
        </w:tc>
        <w:tc>
          <w:tcPr>
            <w:tcW w:w="2881" w:type="dxa"/>
          </w:tcPr>
          <w:p w14:paraId="66486ACA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Grandes </w:t>
            </w:r>
          </w:p>
        </w:tc>
        <w:tc>
          <w:tcPr>
            <w:tcW w:w="2882" w:type="dxa"/>
          </w:tcPr>
          <w:p w14:paraId="0335C20B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</w:t>
            </w:r>
            <w:r w:rsidRPr="00504626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CE1BB2" w14:paraId="638D883A" w14:textId="77777777" w:rsidTr="00851DF5">
        <w:tc>
          <w:tcPr>
            <w:tcW w:w="2881" w:type="dxa"/>
            <w:shd w:val="clear" w:color="auto" w:fill="D9D9D9" w:themeFill="background1" w:themeFillShade="D9"/>
          </w:tcPr>
          <w:p w14:paraId="05F763BF" w14:textId="77777777" w:rsidR="00CE1BB2" w:rsidRPr="00E812A0" w:rsidRDefault="00CE1BB2" w:rsidP="00851DF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Defeitos Externos</w:t>
            </w:r>
          </w:p>
        </w:tc>
        <w:tc>
          <w:tcPr>
            <w:tcW w:w="2881" w:type="dxa"/>
            <w:shd w:val="clear" w:color="auto" w:fill="D9D9D9" w:themeFill="background1" w:themeFillShade="D9"/>
          </w:tcPr>
          <w:p w14:paraId="7EBA3986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Podres </w:t>
            </w:r>
          </w:p>
        </w:tc>
        <w:tc>
          <w:tcPr>
            <w:tcW w:w="2882" w:type="dxa"/>
            <w:shd w:val="clear" w:color="auto" w:fill="D9D9D9" w:themeFill="background1" w:themeFillShade="D9"/>
          </w:tcPr>
          <w:p w14:paraId="493DD126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504626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CE1BB2" w14:paraId="142D2D29" w14:textId="77777777" w:rsidTr="00851DF5">
        <w:tc>
          <w:tcPr>
            <w:tcW w:w="2881" w:type="dxa"/>
          </w:tcPr>
          <w:p w14:paraId="47B008B7" w14:textId="77777777" w:rsidR="00CE1BB2" w:rsidRPr="00E812A0" w:rsidRDefault="00CE1BB2" w:rsidP="00851DF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Defeitos Externos</w:t>
            </w:r>
          </w:p>
        </w:tc>
        <w:tc>
          <w:tcPr>
            <w:tcW w:w="2881" w:type="dxa"/>
          </w:tcPr>
          <w:p w14:paraId="474B20AF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Verdes </w:t>
            </w:r>
          </w:p>
        </w:tc>
        <w:tc>
          <w:tcPr>
            <w:tcW w:w="2882" w:type="dxa"/>
          </w:tcPr>
          <w:p w14:paraId="2831A900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Pr="00504626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CE1BB2" w14:paraId="1FA69225" w14:textId="77777777" w:rsidTr="00851DF5">
        <w:tc>
          <w:tcPr>
            <w:tcW w:w="2881" w:type="dxa"/>
            <w:shd w:val="clear" w:color="auto" w:fill="D9D9D9" w:themeFill="background1" w:themeFillShade="D9"/>
          </w:tcPr>
          <w:p w14:paraId="242A2E4D" w14:textId="77777777" w:rsidR="00CE1BB2" w:rsidRPr="00E812A0" w:rsidRDefault="00CE1BB2" w:rsidP="00851DF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Defeitos Internos</w:t>
            </w:r>
          </w:p>
        </w:tc>
        <w:tc>
          <w:tcPr>
            <w:tcW w:w="2881" w:type="dxa"/>
            <w:shd w:val="clear" w:color="auto" w:fill="D9D9D9" w:themeFill="background1" w:themeFillShade="D9"/>
          </w:tcPr>
          <w:p w14:paraId="013F007D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Ocas </w:t>
            </w:r>
          </w:p>
        </w:tc>
        <w:tc>
          <w:tcPr>
            <w:tcW w:w="2882" w:type="dxa"/>
            <w:shd w:val="clear" w:color="auto" w:fill="D9D9D9" w:themeFill="background1" w:themeFillShade="D9"/>
          </w:tcPr>
          <w:p w14:paraId="69027DF2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504626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CE1BB2" w14:paraId="303BC873" w14:textId="77777777" w:rsidTr="00851DF5">
        <w:tc>
          <w:tcPr>
            <w:tcW w:w="2881" w:type="dxa"/>
          </w:tcPr>
          <w:p w14:paraId="54416397" w14:textId="77777777" w:rsidR="00CE1BB2" w:rsidRDefault="00CE1BB2">
            <w:r w:rsidRPr="001D3544">
              <w:rPr>
                <w:rFonts w:ascii="Arial" w:hAnsi="Arial" w:cs="Arial"/>
                <w:sz w:val="24"/>
                <w:szCs w:val="24"/>
              </w:rPr>
              <w:t>Defeitos Internos</w:t>
            </w:r>
          </w:p>
        </w:tc>
        <w:tc>
          <w:tcPr>
            <w:tcW w:w="2881" w:type="dxa"/>
          </w:tcPr>
          <w:p w14:paraId="6B968300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Manchas </w:t>
            </w:r>
          </w:p>
        </w:tc>
        <w:tc>
          <w:tcPr>
            <w:tcW w:w="2882" w:type="dxa"/>
          </w:tcPr>
          <w:p w14:paraId="082C8D77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504626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CE1BB2" w14:paraId="69B9092D" w14:textId="77777777" w:rsidTr="00851DF5">
        <w:tc>
          <w:tcPr>
            <w:tcW w:w="2881" w:type="dxa"/>
            <w:shd w:val="clear" w:color="auto" w:fill="D9D9D9" w:themeFill="background1" w:themeFillShade="D9"/>
          </w:tcPr>
          <w:p w14:paraId="0085C2CA" w14:textId="77777777" w:rsidR="00CE1BB2" w:rsidRDefault="00CE1BB2">
            <w:r w:rsidRPr="001D3544">
              <w:rPr>
                <w:rFonts w:ascii="Arial" w:hAnsi="Arial" w:cs="Arial"/>
                <w:sz w:val="24"/>
                <w:szCs w:val="24"/>
              </w:rPr>
              <w:t>Defeitos Internos</w:t>
            </w:r>
          </w:p>
        </w:tc>
        <w:tc>
          <w:tcPr>
            <w:tcW w:w="2881" w:type="dxa"/>
            <w:shd w:val="clear" w:color="auto" w:fill="D9D9D9" w:themeFill="background1" w:themeFillShade="D9"/>
          </w:tcPr>
          <w:p w14:paraId="268E7F26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Danos por Insetos</w:t>
            </w:r>
          </w:p>
        </w:tc>
        <w:tc>
          <w:tcPr>
            <w:tcW w:w="2882" w:type="dxa"/>
            <w:shd w:val="clear" w:color="auto" w:fill="D9D9D9" w:themeFill="background1" w:themeFillShade="D9"/>
          </w:tcPr>
          <w:p w14:paraId="43B09E63" w14:textId="77777777" w:rsidR="00CE1BB2" w:rsidRPr="00504626" w:rsidRDefault="00CE1BB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504626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</w:tbl>
    <w:p w14:paraId="7AA1F755" w14:textId="77777777" w:rsidR="00504626" w:rsidRPr="00504626" w:rsidRDefault="00504626" w:rsidP="000C764E">
      <w:pPr>
        <w:ind w:firstLine="708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2B784E" w14:paraId="6C06037A" w14:textId="77777777" w:rsidTr="00851DF5">
        <w:tc>
          <w:tcPr>
            <w:tcW w:w="8644" w:type="dxa"/>
            <w:gridSpan w:val="3"/>
            <w:shd w:val="clear" w:color="auto" w:fill="FF0000"/>
          </w:tcPr>
          <w:p w14:paraId="329A7EFA" w14:textId="77777777" w:rsidR="002B784E" w:rsidRPr="00CE1BB2" w:rsidRDefault="002B784E" w:rsidP="002B784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t xml:space="preserve">Inanálise </w:t>
            </w:r>
            <w:r>
              <w:rPr>
                <w:rFonts w:ascii="Arial" w:hAnsi="Arial" w:cs="Arial"/>
                <w:sz w:val="24"/>
                <w:szCs w:val="24"/>
              </w:rPr>
              <w:t>Laudo Técnico da Gordura</w:t>
            </w:r>
          </w:p>
        </w:tc>
      </w:tr>
      <w:tr w:rsidR="002B784E" w14:paraId="140438B5" w14:textId="77777777" w:rsidTr="00851DF5">
        <w:tc>
          <w:tcPr>
            <w:tcW w:w="8644" w:type="dxa"/>
            <w:gridSpan w:val="3"/>
            <w:shd w:val="clear" w:color="auto" w:fill="D9D9D9" w:themeFill="background1" w:themeFillShade="D9"/>
          </w:tcPr>
          <w:p w14:paraId="3DC0442D" w14:textId="77777777" w:rsidR="002B784E" w:rsidRPr="00C67264" w:rsidRDefault="00D2435F" w:rsidP="00851DF5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                                          Resultado                             Min/Max</w:t>
            </w:r>
          </w:p>
        </w:tc>
      </w:tr>
      <w:tr w:rsidR="002B784E" w14:paraId="15232173" w14:textId="77777777" w:rsidTr="00851DF5">
        <w:tc>
          <w:tcPr>
            <w:tcW w:w="2881" w:type="dxa"/>
          </w:tcPr>
          <w:p w14:paraId="010040BD" w14:textId="77777777" w:rsidR="002B784E" w:rsidRPr="00E812A0" w:rsidRDefault="002B784E" w:rsidP="00851DF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Umidade e Voláteis </w:t>
            </w:r>
            <w:r w:rsidR="00D2435F">
              <w:rPr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2881" w:type="dxa"/>
          </w:tcPr>
          <w:p w14:paraId="01C042FE" w14:textId="77777777" w:rsidR="002B784E" w:rsidRPr="00504626" w:rsidRDefault="00D2435F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Isenta </w:t>
            </w:r>
          </w:p>
        </w:tc>
        <w:tc>
          <w:tcPr>
            <w:tcW w:w="2882" w:type="dxa"/>
          </w:tcPr>
          <w:p w14:paraId="47D6C3D2" w14:textId="77777777" w:rsidR="002B784E" w:rsidRPr="00504626" w:rsidRDefault="002B784E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B784E" w14:paraId="79F6A7E8" w14:textId="77777777" w:rsidTr="00851DF5">
        <w:tc>
          <w:tcPr>
            <w:tcW w:w="2881" w:type="dxa"/>
            <w:shd w:val="clear" w:color="auto" w:fill="D9D9D9" w:themeFill="background1" w:themeFillShade="D9"/>
          </w:tcPr>
          <w:p w14:paraId="7FC6EEF2" w14:textId="77777777" w:rsidR="002B784E" w:rsidRDefault="002B784E" w:rsidP="00851DF5">
            <w:r>
              <w:rPr>
                <w:rFonts w:ascii="Arial" w:hAnsi="Arial" w:cs="Arial"/>
                <w:sz w:val="24"/>
                <w:szCs w:val="24"/>
              </w:rPr>
              <w:t xml:space="preserve">Acidez </w:t>
            </w:r>
            <w:r w:rsidR="00D2435F">
              <w:rPr>
                <w:rFonts w:ascii="Arial" w:hAnsi="Arial" w:cs="Arial"/>
                <w:sz w:val="24"/>
                <w:szCs w:val="24"/>
              </w:rPr>
              <w:t>%</w:t>
            </w:r>
          </w:p>
        </w:tc>
        <w:tc>
          <w:tcPr>
            <w:tcW w:w="2881" w:type="dxa"/>
            <w:shd w:val="clear" w:color="auto" w:fill="D9D9D9" w:themeFill="background1" w:themeFillShade="D9"/>
          </w:tcPr>
          <w:p w14:paraId="0DC9C6A2" w14:textId="77777777" w:rsidR="002B784E" w:rsidRPr="00504626" w:rsidRDefault="00125D4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Isento </w:t>
            </w:r>
          </w:p>
        </w:tc>
        <w:tc>
          <w:tcPr>
            <w:tcW w:w="2882" w:type="dxa"/>
            <w:shd w:val="clear" w:color="auto" w:fill="D9D9D9" w:themeFill="background1" w:themeFillShade="D9"/>
          </w:tcPr>
          <w:p w14:paraId="10D5ED20" w14:textId="77777777" w:rsidR="002B784E" w:rsidRPr="00504626" w:rsidRDefault="00125D4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0,05</w:t>
            </w:r>
          </w:p>
        </w:tc>
      </w:tr>
      <w:tr w:rsidR="002B784E" w14:paraId="4EF0DEAC" w14:textId="77777777" w:rsidTr="00851DF5">
        <w:tc>
          <w:tcPr>
            <w:tcW w:w="2881" w:type="dxa"/>
          </w:tcPr>
          <w:p w14:paraId="069473D5" w14:textId="77777777" w:rsidR="002B784E" w:rsidRDefault="002B784E" w:rsidP="00851DF5">
            <w:r>
              <w:rPr>
                <w:rFonts w:ascii="Arial" w:hAnsi="Arial" w:cs="Arial"/>
                <w:sz w:val="24"/>
                <w:szCs w:val="24"/>
              </w:rPr>
              <w:t>Índice de Peróxido</w:t>
            </w:r>
            <w:r w:rsidR="00D2435F">
              <w:rPr>
                <w:rFonts w:ascii="Arial" w:hAnsi="Arial" w:cs="Arial"/>
                <w:sz w:val="24"/>
                <w:szCs w:val="24"/>
              </w:rPr>
              <w:t xml:space="preserve"> %</w:t>
            </w:r>
          </w:p>
        </w:tc>
        <w:tc>
          <w:tcPr>
            <w:tcW w:w="2881" w:type="dxa"/>
          </w:tcPr>
          <w:p w14:paraId="082C724C" w14:textId="77777777" w:rsidR="002B784E" w:rsidRPr="00504626" w:rsidRDefault="00125D4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Isento </w:t>
            </w:r>
          </w:p>
        </w:tc>
        <w:tc>
          <w:tcPr>
            <w:tcW w:w="2882" w:type="dxa"/>
          </w:tcPr>
          <w:p w14:paraId="2C297EC4" w14:textId="77777777" w:rsidR="002B784E" w:rsidRPr="00504626" w:rsidRDefault="00125D4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0,50</w:t>
            </w:r>
          </w:p>
        </w:tc>
      </w:tr>
    </w:tbl>
    <w:p w14:paraId="099B528A" w14:textId="77777777" w:rsidR="005B3F48" w:rsidRDefault="005B3F48" w:rsidP="000C764E">
      <w:pPr>
        <w:ind w:firstLine="708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81"/>
        <w:gridCol w:w="5763"/>
      </w:tblGrid>
      <w:tr w:rsidR="00125D42" w14:paraId="516C7738" w14:textId="77777777" w:rsidTr="00851DF5">
        <w:tc>
          <w:tcPr>
            <w:tcW w:w="8644" w:type="dxa"/>
            <w:gridSpan w:val="2"/>
            <w:shd w:val="clear" w:color="auto" w:fill="FF0000"/>
          </w:tcPr>
          <w:p w14:paraId="26BA3ABF" w14:textId="77777777" w:rsidR="00125D42" w:rsidRPr="00CE1BB2" w:rsidRDefault="00125D42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0000"/>
                <w:sz w:val="24"/>
                <w:szCs w:val="24"/>
              </w:rPr>
              <w:lastRenderedPageBreak/>
              <w:t xml:space="preserve">Inanálise </w:t>
            </w:r>
            <w:r>
              <w:rPr>
                <w:rFonts w:ascii="Arial" w:hAnsi="Arial" w:cs="Arial"/>
                <w:sz w:val="24"/>
                <w:szCs w:val="24"/>
              </w:rPr>
              <w:t>Análise do Sal</w:t>
            </w:r>
          </w:p>
        </w:tc>
      </w:tr>
      <w:tr w:rsidR="00125D42" w14:paraId="65AD3E9B" w14:textId="77777777" w:rsidTr="00851DF5">
        <w:tc>
          <w:tcPr>
            <w:tcW w:w="8644" w:type="dxa"/>
            <w:gridSpan w:val="2"/>
            <w:shd w:val="clear" w:color="auto" w:fill="D9D9D9" w:themeFill="background1" w:themeFillShade="D9"/>
          </w:tcPr>
          <w:p w14:paraId="49268446" w14:textId="77777777" w:rsidR="00125D42" w:rsidRPr="00C67264" w:rsidRDefault="00125D42" w:rsidP="00125D42">
            <w:pPr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Características Física e Química</w:t>
            </w:r>
          </w:p>
        </w:tc>
      </w:tr>
      <w:tr w:rsidR="00B96B79" w14:paraId="4DDBA9AE" w14:textId="77777777" w:rsidTr="00FF3F7A">
        <w:tc>
          <w:tcPr>
            <w:tcW w:w="2881" w:type="dxa"/>
          </w:tcPr>
          <w:p w14:paraId="42479D98" w14:textId="77777777" w:rsidR="00B96B79" w:rsidRPr="00E812A0" w:rsidRDefault="00B96B79" w:rsidP="00851DF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Umidade Max. %</w:t>
            </w:r>
          </w:p>
        </w:tc>
        <w:tc>
          <w:tcPr>
            <w:tcW w:w="5763" w:type="dxa"/>
          </w:tcPr>
          <w:p w14:paraId="5075AF87" w14:textId="77777777" w:rsidR="00B96B79" w:rsidRPr="00504626" w:rsidRDefault="00B96B79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0,028</w:t>
            </w:r>
          </w:p>
        </w:tc>
      </w:tr>
      <w:tr w:rsidR="00B96B79" w14:paraId="3D0D97F5" w14:textId="77777777" w:rsidTr="007043B6">
        <w:tc>
          <w:tcPr>
            <w:tcW w:w="2881" w:type="dxa"/>
            <w:shd w:val="clear" w:color="auto" w:fill="D9D9D9" w:themeFill="background1" w:themeFillShade="D9"/>
          </w:tcPr>
          <w:p w14:paraId="7F0957AB" w14:textId="77777777" w:rsidR="00B96B79" w:rsidRDefault="00B96B79" w:rsidP="00851DF5">
            <w:r>
              <w:rPr>
                <w:rFonts w:ascii="Arial" w:hAnsi="Arial" w:cs="Arial"/>
                <w:sz w:val="24"/>
                <w:szCs w:val="24"/>
              </w:rPr>
              <w:t>Insolúveis Max. %</w:t>
            </w:r>
          </w:p>
        </w:tc>
        <w:tc>
          <w:tcPr>
            <w:tcW w:w="5763" w:type="dxa"/>
            <w:shd w:val="clear" w:color="auto" w:fill="D9D9D9" w:themeFill="background1" w:themeFillShade="D9"/>
          </w:tcPr>
          <w:p w14:paraId="247524B2" w14:textId="77777777" w:rsidR="00B96B79" w:rsidRPr="00504626" w:rsidRDefault="00B96B79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0,03</w:t>
            </w:r>
          </w:p>
        </w:tc>
      </w:tr>
      <w:tr w:rsidR="00B96B79" w14:paraId="1C56613A" w14:textId="77777777" w:rsidTr="00D92E9E">
        <w:tc>
          <w:tcPr>
            <w:tcW w:w="2881" w:type="dxa"/>
          </w:tcPr>
          <w:p w14:paraId="4D8B5CEF" w14:textId="77777777" w:rsidR="00B96B79" w:rsidRDefault="00B96B79" w:rsidP="00851DF5">
            <w:r>
              <w:rPr>
                <w:rFonts w:ascii="Arial" w:hAnsi="Arial" w:cs="Arial"/>
                <w:sz w:val="24"/>
                <w:szCs w:val="24"/>
              </w:rPr>
              <w:t>Cálcio Max. %</w:t>
            </w:r>
          </w:p>
        </w:tc>
        <w:tc>
          <w:tcPr>
            <w:tcW w:w="5763" w:type="dxa"/>
          </w:tcPr>
          <w:p w14:paraId="767908E0" w14:textId="77777777" w:rsidR="00B96B79" w:rsidRPr="00504626" w:rsidRDefault="00B96B79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0,013 </w:t>
            </w:r>
          </w:p>
        </w:tc>
      </w:tr>
      <w:tr w:rsidR="00B96B79" w14:paraId="44803D60" w14:textId="77777777" w:rsidTr="00A07226">
        <w:tc>
          <w:tcPr>
            <w:tcW w:w="2881" w:type="dxa"/>
            <w:shd w:val="clear" w:color="auto" w:fill="D9D9D9" w:themeFill="background1" w:themeFillShade="D9"/>
          </w:tcPr>
          <w:p w14:paraId="38DCBE9E" w14:textId="77777777" w:rsidR="00B96B79" w:rsidRPr="00E812A0" w:rsidRDefault="00B96B79" w:rsidP="00851DF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Magnésio Max. %</w:t>
            </w:r>
          </w:p>
        </w:tc>
        <w:tc>
          <w:tcPr>
            <w:tcW w:w="5763" w:type="dxa"/>
            <w:shd w:val="clear" w:color="auto" w:fill="D9D9D9" w:themeFill="background1" w:themeFillShade="D9"/>
          </w:tcPr>
          <w:p w14:paraId="0789975B" w14:textId="77777777" w:rsidR="00B96B79" w:rsidRPr="00504626" w:rsidRDefault="00B96B79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0,003</w:t>
            </w:r>
          </w:p>
        </w:tc>
      </w:tr>
      <w:tr w:rsidR="00B96B79" w14:paraId="1C65BB51" w14:textId="77777777" w:rsidTr="00DF602F">
        <w:tc>
          <w:tcPr>
            <w:tcW w:w="2881" w:type="dxa"/>
          </w:tcPr>
          <w:p w14:paraId="06BF5203" w14:textId="77777777" w:rsidR="00B96B79" w:rsidRPr="00E812A0" w:rsidRDefault="00B96B79" w:rsidP="00851DF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Sulfato Max. %</w:t>
            </w:r>
          </w:p>
        </w:tc>
        <w:tc>
          <w:tcPr>
            <w:tcW w:w="5763" w:type="dxa"/>
          </w:tcPr>
          <w:p w14:paraId="74B9F12A" w14:textId="77777777" w:rsidR="00B96B79" w:rsidRPr="00504626" w:rsidRDefault="00B96B79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0,035</w:t>
            </w:r>
          </w:p>
        </w:tc>
      </w:tr>
      <w:tr w:rsidR="00B96B79" w14:paraId="401F9ACF" w14:textId="77777777" w:rsidTr="00215E32">
        <w:tc>
          <w:tcPr>
            <w:tcW w:w="2881" w:type="dxa"/>
            <w:shd w:val="clear" w:color="auto" w:fill="D9D9D9" w:themeFill="background1" w:themeFillShade="D9"/>
          </w:tcPr>
          <w:p w14:paraId="05CFCB00" w14:textId="77777777" w:rsidR="00B96B79" w:rsidRPr="00E812A0" w:rsidRDefault="00B96B79" w:rsidP="00851DF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Antiumectante ppm</w:t>
            </w:r>
          </w:p>
        </w:tc>
        <w:tc>
          <w:tcPr>
            <w:tcW w:w="5763" w:type="dxa"/>
            <w:shd w:val="clear" w:color="auto" w:fill="D9D9D9" w:themeFill="background1" w:themeFillShade="D9"/>
          </w:tcPr>
          <w:p w14:paraId="0FAB77CD" w14:textId="77777777" w:rsidR="00B96B79" w:rsidRPr="00504626" w:rsidRDefault="00B96B79" w:rsidP="00851DF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</w:tbl>
    <w:p w14:paraId="1782DEE7" w14:textId="77777777" w:rsidR="00125D42" w:rsidRPr="005B3F48" w:rsidRDefault="00125D42" w:rsidP="000C764E">
      <w:pPr>
        <w:ind w:firstLine="708"/>
        <w:jc w:val="both"/>
        <w:rPr>
          <w:rFonts w:ascii="Arial" w:hAnsi="Arial" w:cs="Arial"/>
          <w:sz w:val="24"/>
          <w:szCs w:val="24"/>
        </w:rPr>
      </w:pPr>
    </w:p>
    <w:p w14:paraId="12AE0662" w14:textId="77777777" w:rsidR="005B3F48" w:rsidRDefault="00B96B79" w:rsidP="000C764E">
      <w:pPr>
        <w:ind w:firstLine="708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Sugestão para Preparo</w:t>
      </w:r>
    </w:p>
    <w:p w14:paraId="39379580" w14:textId="77777777" w:rsidR="00B96B79" w:rsidRPr="00B96B79" w:rsidRDefault="00B96B79" w:rsidP="000C764E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Produto pronto para consumo</w:t>
      </w:r>
    </w:p>
    <w:sectPr w:rsidR="00B96B79" w:rsidRPr="00B96B7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F5A04" w14:textId="77777777" w:rsidR="005D4CB8" w:rsidRDefault="005D4CB8" w:rsidP="00504626">
      <w:pPr>
        <w:spacing w:after="0" w:line="240" w:lineRule="auto"/>
      </w:pPr>
      <w:r>
        <w:separator/>
      </w:r>
    </w:p>
  </w:endnote>
  <w:endnote w:type="continuationSeparator" w:id="0">
    <w:p w14:paraId="3811C96F" w14:textId="77777777" w:rsidR="005D4CB8" w:rsidRDefault="005D4CB8" w:rsidP="00504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9B73B" w14:textId="77777777" w:rsidR="005D4CB8" w:rsidRDefault="005D4CB8" w:rsidP="00504626">
      <w:pPr>
        <w:spacing w:after="0" w:line="240" w:lineRule="auto"/>
      </w:pPr>
      <w:r>
        <w:separator/>
      </w:r>
    </w:p>
  </w:footnote>
  <w:footnote w:type="continuationSeparator" w:id="0">
    <w:p w14:paraId="71CE897A" w14:textId="77777777" w:rsidR="005D4CB8" w:rsidRDefault="005D4CB8" w:rsidP="00504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FA356" w14:textId="77777777" w:rsidR="00504626" w:rsidRDefault="00504626">
    <w:pPr>
      <w:pStyle w:val="Cabealho"/>
    </w:pPr>
  </w:p>
  <w:p w14:paraId="4E1A0F81" w14:textId="77777777" w:rsidR="00504626" w:rsidRDefault="0050462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764E"/>
    <w:rsid w:val="000C764E"/>
    <w:rsid w:val="00125D42"/>
    <w:rsid w:val="00127C28"/>
    <w:rsid w:val="00220625"/>
    <w:rsid w:val="00296AC7"/>
    <w:rsid w:val="002B784E"/>
    <w:rsid w:val="00323A6C"/>
    <w:rsid w:val="00437DE7"/>
    <w:rsid w:val="004C5DEC"/>
    <w:rsid w:val="00504626"/>
    <w:rsid w:val="005B3F48"/>
    <w:rsid w:val="005C7BA1"/>
    <w:rsid w:val="005D4CB8"/>
    <w:rsid w:val="006C4C40"/>
    <w:rsid w:val="007A01F2"/>
    <w:rsid w:val="00B1457E"/>
    <w:rsid w:val="00B302A0"/>
    <w:rsid w:val="00B96B79"/>
    <w:rsid w:val="00C67264"/>
    <w:rsid w:val="00CE1BB2"/>
    <w:rsid w:val="00D2435F"/>
    <w:rsid w:val="00E33D66"/>
    <w:rsid w:val="00E812A0"/>
    <w:rsid w:val="00EA4EBD"/>
    <w:rsid w:val="00FB46AE"/>
    <w:rsid w:val="00FC5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58878"/>
  <w15:docId w15:val="{962C0212-6649-43E9-9059-29C7D27A9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C672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046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4626"/>
  </w:style>
  <w:style w:type="paragraph" w:styleId="Rodap">
    <w:name w:val="footer"/>
    <w:basedOn w:val="Normal"/>
    <w:link w:val="RodapChar"/>
    <w:uiPriority w:val="99"/>
    <w:unhideWhenUsed/>
    <w:rsid w:val="005046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46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344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MARLENE</cp:lastModifiedBy>
  <cp:revision>6</cp:revision>
  <dcterms:created xsi:type="dcterms:W3CDTF">2020-11-26T01:30:00Z</dcterms:created>
  <dcterms:modified xsi:type="dcterms:W3CDTF">2025-09-22T13:46:00Z</dcterms:modified>
</cp:coreProperties>
</file>